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A5AD" w14:textId="72143651" w:rsidR="006D6AE5" w:rsidRDefault="006D6AE5" w:rsidP="006D6A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78BFE" wp14:editId="76A100B6">
                <wp:simplePos x="0" y="0"/>
                <wp:positionH relativeFrom="column">
                  <wp:posOffset>-247650</wp:posOffset>
                </wp:positionH>
                <wp:positionV relativeFrom="paragraph">
                  <wp:posOffset>590550</wp:posOffset>
                </wp:positionV>
                <wp:extent cx="3149600" cy="1263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9960" w14:textId="3255E859" w:rsidR="006D6AE5" w:rsidRPr="006D6AE5" w:rsidRDefault="006D6AE5" w:rsidP="006D6AE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6A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Our Safeguarding Strategy</w:t>
                            </w:r>
                          </w:p>
                          <w:p w14:paraId="24F3D9CF" w14:textId="77777777" w:rsidR="006D6AE5" w:rsidRPr="006D6AE5" w:rsidRDefault="006D6AE5" w:rsidP="006D6AE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6A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2021-2024 </w:t>
                            </w:r>
                          </w:p>
                          <w:p w14:paraId="3BA70532" w14:textId="66557A77" w:rsidR="006D6AE5" w:rsidRPr="006D6AE5" w:rsidRDefault="006D6AE5" w:rsidP="006D6A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D6AE5">
                              <w:rPr>
                                <w:rFonts w:ascii="Arial" w:hAnsi="Arial" w:cs="Arial"/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Consultation </w:t>
                            </w:r>
                            <w:r w:rsidR="00810912">
                              <w:rPr>
                                <w:rFonts w:ascii="Arial" w:hAnsi="Arial" w:cs="Arial"/>
                                <w:b/>
                                <w:color w:val="008080"/>
                                <w:sz w:val="36"/>
                                <w:szCs w:val="36"/>
                              </w:rPr>
                              <w:t xml:space="preserve">Response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8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46.5pt;width:248pt;height: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lS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" stroked="f">
                <v:textbox>
                  <w:txbxContent>
                    <w:p w14:paraId="59E79960" w14:textId="3255E859" w:rsidR="006D6AE5" w:rsidRPr="006D6AE5" w:rsidRDefault="006D6AE5" w:rsidP="006D6AE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D6AE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Our Safeguarding Strategy</w:t>
                      </w:r>
                    </w:p>
                    <w:p w14:paraId="24F3D9CF" w14:textId="77777777" w:rsidR="006D6AE5" w:rsidRPr="006D6AE5" w:rsidRDefault="006D6AE5" w:rsidP="006D6AE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D6AE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2021-2024 </w:t>
                      </w:r>
                    </w:p>
                    <w:p w14:paraId="3BA70532" w14:textId="66557A77" w:rsidR="006D6AE5" w:rsidRPr="006D6AE5" w:rsidRDefault="006D6AE5" w:rsidP="006D6AE5">
                      <w:pPr>
                        <w:rPr>
                          <w:sz w:val="36"/>
                          <w:szCs w:val="36"/>
                        </w:rPr>
                      </w:pPr>
                      <w:r w:rsidRPr="006D6AE5">
                        <w:rPr>
                          <w:rFonts w:ascii="Arial" w:hAnsi="Arial" w:cs="Arial"/>
                          <w:b/>
                          <w:color w:val="008080"/>
                          <w:sz w:val="36"/>
                          <w:szCs w:val="36"/>
                        </w:rPr>
                        <w:t xml:space="preserve">Consultation </w:t>
                      </w:r>
                      <w:r w:rsidR="00810912">
                        <w:rPr>
                          <w:rFonts w:ascii="Arial" w:hAnsi="Arial" w:cs="Arial"/>
                          <w:b/>
                          <w:color w:val="008080"/>
                          <w:sz w:val="36"/>
                          <w:szCs w:val="36"/>
                        </w:rPr>
                        <w:t xml:space="preserve">Response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912">
        <w:t xml:space="preserve">                 </w:t>
      </w:r>
      <w:r>
        <w:rPr>
          <w:noProof/>
          <w:lang w:eastAsia="en-GB"/>
        </w:rPr>
        <w:drawing>
          <wp:inline distT="0" distB="0" distL="0" distR="0" wp14:anchorId="2093B1AE" wp14:editId="394172D0">
            <wp:extent cx="1854200" cy="1783474"/>
            <wp:effectExtent l="0" t="0" r="0" b="0"/>
            <wp:docPr id="59" name="Picture 5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thampton SA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48" cy="18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C73016" w14:textId="77777777" w:rsidR="006D6AE5" w:rsidRDefault="006D6AE5" w:rsidP="006D6AE5"/>
    <w:p w14:paraId="7293864A" w14:textId="2CE28859" w:rsidR="006D6AE5" w:rsidRDefault="006D6AE5" w:rsidP="006D6AE5">
      <w:r>
        <w:t>The Southampton Safeguarding Adults Board has published “Our Safeguarding Strategy 2021-24”</w:t>
      </w:r>
      <w:r w:rsidR="00810912">
        <w:t>.</w:t>
      </w:r>
    </w:p>
    <w:p w14:paraId="2DC9419D" w14:textId="049AFC4B" w:rsidR="006D6AE5" w:rsidRDefault="006D6AE5" w:rsidP="006D6AE5">
      <w:r>
        <w:t xml:space="preserve">We are keen to know a range of views and we are asking </w:t>
      </w:r>
      <w:r w:rsidR="00BB674E">
        <w:t>three</w:t>
      </w:r>
      <w:r w:rsidR="00810912">
        <w:t xml:space="preserve"> </w:t>
      </w:r>
      <w:r>
        <w:t>very straightforward questions.</w:t>
      </w:r>
    </w:p>
    <w:p w14:paraId="3AEE9C41" w14:textId="420060C0" w:rsidR="006D6AE5" w:rsidRDefault="006D6AE5" w:rsidP="006D6AE5">
      <w:pPr>
        <w:rPr>
          <w:b/>
          <w:bCs/>
        </w:rPr>
      </w:pPr>
      <w:r>
        <w:t xml:space="preserve">You can send your responses to the questions below to the Safeguarding Adult Board at </w:t>
      </w:r>
      <w:hyperlink r:id="rId7" w:history="1">
        <w:r w:rsidRPr="00A20902">
          <w:rPr>
            <w:rStyle w:val="Hyperlink"/>
          </w:rPr>
          <w:t>lsab@southampton.gov.uk</w:t>
        </w:r>
      </w:hyperlink>
      <w:r w:rsidR="00810912">
        <w:t xml:space="preserve">. </w:t>
      </w:r>
      <w:r w:rsidR="00810912" w:rsidRPr="00810912">
        <w:rPr>
          <w:b/>
          <w:bCs/>
        </w:rPr>
        <w:t>Please send responses by 23</w:t>
      </w:r>
      <w:r w:rsidR="00810912" w:rsidRPr="00810912">
        <w:rPr>
          <w:b/>
          <w:bCs/>
          <w:vertAlign w:val="superscript"/>
        </w:rPr>
        <w:t>rd</w:t>
      </w:r>
      <w:r w:rsidR="00810912" w:rsidRPr="00810912">
        <w:rPr>
          <w:b/>
          <w:bCs/>
        </w:rPr>
        <w:t xml:space="preserve"> April 2021</w:t>
      </w:r>
      <w:r w:rsidR="00BB674E">
        <w:rPr>
          <w:b/>
          <w:bCs/>
        </w:rPr>
        <w:t>.</w:t>
      </w:r>
    </w:p>
    <w:p w14:paraId="238C8BBB" w14:textId="77777777" w:rsidR="00BB674E" w:rsidRDefault="00BB674E" w:rsidP="006D6AE5"/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6D6AE5" w14:paraId="3C32DF18" w14:textId="77777777" w:rsidTr="00BB674E">
        <w:trPr>
          <w:trHeight w:val="903"/>
        </w:trPr>
        <w:tc>
          <w:tcPr>
            <w:tcW w:w="9286" w:type="dxa"/>
          </w:tcPr>
          <w:p w14:paraId="6B83D943" w14:textId="259D5859" w:rsidR="006D6AE5" w:rsidRPr="00810912" w:rsidRDefault="00120070" w:rsidP="006D6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1: The Safeguarding Priorities set out in our Strategy </w:t>
            </w:r>
            <w:r w:rsidR="006D6AE5" w:rsidRPr="00810912">
              <w:rPr>
                <w:b/>
                <w:bCs/>
              </w:rPr>
              <w:t>for Southampton</w:t>
            </w:r>
            <w:r>
              <w:rPr>
                <w:b/>
                <w:bCs/>
              </w:rPr>
              <w:t xml:space="preserve"> were chosen by our Safeguarding Adult Partnership from across our City. Do you think we have got them right? If so why ? If not why?</w:t>
            </w:r>
          </w:p>
        </w:tc>
      </w:tr>
      <w:tr w:rsidR="006D6AE5" w14:paraId="12E1148A" w14:textId="77777777" w:rsidTr="00BB674E">
        <w:trPr>
          <w:trHeight w:val="1824"/>
        </w:trPr>
        <w:tc>
          <w:tcPr>
            <w:tcW w:w="9286" w:type="dxa"/>
          </w:tcPr>
          <w:p w14:paraId="31EE62F8" w14:textId="77777777" w:rsidR="006D6AE5" w:rsidRDefault="006D6AE5" w:rsidP="006D6AE5"/>
          <w:p w14:paraId="3589F714" w14:textId="77777777" w:rsidR="006D6AE5" w:rsidRDefault="006D6AE5" w:rsidP="006D6AE5"/>
          <w:p w14:paraId="78CD74EF" w14:textId="77777777" w:rsidR="006D6AE5" w:rsidRDefault="006D6AE5" w:rsidP="006D6AE5"/>
          <w:p w14:paraId="4C489BF2" w14:textId="77777777" w:rsidR="006D6AE5" w:rsidRDefault="006D6AE5" w:rsidP="006D6AE5"/>
          <w:p w14:paraId="6B49F393" w14:textId="77777777" w:rsidR="006D6AE5" w:rsidRDefault="006D6AE5" w:rsidP="006D6AE5"/>
          <w:p w14:paraId="06A56A06" w14:textId="1893705A" w:rsidR="006D6AE5" w:rsidRDefault="006D6AE5" w:rsidP="006D6AE5"/>
        </w:tc>
      </w:tr>
      <w:tr w:rsidR="006D6AE5" w14:paraId="5835002A" w14:textId="77777777" w:rsidTr="00BB674E">
        <w:trPr>
          <w:trHeight w:val="307"/>
        </w:trPr>
        <w:tc>
          <w:tcPr>
            <w:tcW w:w="9286" w:type="dxa"/>
          </w:tcPr>
          <w:p w14:paraId="5FDDB9FD" w14:textId="3D1AD0D9" w:rsidR="006D6AE5" w:rsidRPr="00810912" w:rsidRDefault="00120070" w:rsidP="006D6AE5">
            <w:pPr>
              <w:rPr>
                <w:b/>
                <w:bCs/>
              </w:rPr>
            </w:pPr>
            <w:r>
              <w:rPr>
                <w:b/>
                <w:bCs/>
              </w:rPr>
              <w:t>Question 2</w:t>
            </w:r>
            <w:r w:rsidRPr="00810912">
              <w:rPr>
                <w:b/>
                <w:bCs/>
              </w:rPr>
              <w:t xml:space="preserve">: How can you help the Safeguarding Adults Board achieve </w:t>
            </w:r>
            <w:proofErr w:type="spellStart"/>
            <w:r w:rsidRPr="00810912">
              <w:rPr>
                <w:b/>
                <w:bCs/>
              </w:rPr>
              <w:t>it’s</w:t>
            </w:r>
            <w:proofErr w:type="spellEnd"/>
            <w:r w:rsidRPr="00810912">
              <w:rPr>
                <w:b/>
                <w:bCs/>
              </w:rPr>
              <w:t xml:space="preserve"> priorities?</w:t>
            </w:r>
          </w:p>
        </w:tc>
      </w:tr>
      <w:tr w:rsidR="006D6AE5" w14:paraId="2F8C8ECD" w14:textId="77777777" w:rsidTr="00BB674E">
        <w:trPr>
          <w:trHeight w:val="1824"/>
        </w:trPr>
        <w:tc>
          <w:tcPr>
            <w:tcW w:w="9286" w:type="dxa"/>
          </w:tcPr>
          <w:p w14:paraId="3F77A56A" w14:textId="77777777" w:rsidR="006D6AE5" w:rsidRDefault="006D6AE5" w:rsidP="006D6AE5"/>
          <w:p w14:paraId="7C1D2D8C" w14:textId="77777777" w:rsidR="006D6AE5" w:rsidRDefault="006D6AE5" w:rsidP="006D6AE5"/>
          <w:p w14:paraId="0E66A29E" w14:textId="77777777" w:rsidR="006D6AE5" w:rsidRDefault="006D6AE5" w:rsidP="006D6AE5"/>
          <w:p w14:paraId="53582C91" w14:textId="77777777" w:rsidR="006D6AE5" w:rsidRDefault="006D6AE5" w:rsidP="006D6AE5"/>
          <w:p w14:paraId="77787170" w14:textId="77777777" w:rsidR="006D6AE5" w:rsidRDefault="006D6AE5" w:rsidP="006D6AE5"/>
          <w:p w14:paraId="0454429F" w14:textId="78B29E86" w:rsidR="006D6AE5" w:rsidRDefault="006D6AE5" w:rsidP="006D6AE5"/>
        </w:tc>
      </w:tr>
      <w:tr w:rsidR="00120070" w14:paraId="7BDBECFA" w14:textId="77777777" w:rsidTr="00BB674E">
        <w:trPr>
          <w:trHeight w:val="499"/>
        </w:trPr>
        <w:tc>
          <w:tcPr>
            <w:tcW w:w="9286" w:type="dxa"/>
          </w:tcPr>
          <w:p w14:paraId="3E4F1B6D" w14:textId="5E3ADD13" w:rsidR="00120070" w:rsidRPr="00810912" w:rsidRDefault="00120070" w:rsidP="00120070">
            <w:pPr>
              <w:rPr>
                <w:b/>
                <w:bCs/>
              </w:rPr>
            </w:pPr>
            <w:r>
              <w:rPr>
                <w:b/>
                <w:bCs/>
              </w:rPr>
              <w:t>Question 3</w:t>
            </w:r>
            <w:r w:rsidRPr="00810912">
              <w:rPr>
                <w:b/>
                <w:bCs/>
              </w:rPr>
              <w:t xml:space="preserve">: Do you have any further comments? </w:t>
            </w:r>
          </w:p>
        </w:tc>
      </w:tr>
      <w:tr w:rsidR="00120070" w14:paraId="27E1A25D" w14:textId="77777777" w:rsidTr="00BB674E">
        <w:trPr>
          <w:trHeight w:val="2131"/>
        </w:trPr>
        <w:tc>
          <w:tcPr>
            <w:tcW w:w="9286" w:type="dxa"/>
          </w:tcPr>
          <w:p w14:paraId="1183EB6D" w14:textId="77777777" w:rsidR="00120070" w:rsidRDefault="00120070" w:rsidP="00120070"/>
          <w:p w14:paraId="3E468F9A" w14:textId="77777777" w:rsidR="00120070" w:rsidRDefault="00120070" w:rsidP="00120070"/>
          <w:p w14:paraId="779950A2" w14:textId="77777777" w:rsidR="00120070" w:rsidRDefault="00120070" w:rsidP="00120070"/>
          <w:p w14:paraId="44D34598" w14:textId="77777777" w:rsidR="00120070" w:rsidRDefault="00120070" w:rsidP="00120070"/>
          <w:p w14:paraId="3DD2F0FA" w14:textId="77777777" w:rsidR="00120070" w:rsidRDefault="00120070" w:rsidP="00120070"/>
          <w:p w14:paraId="4AF05B7F" w14:textId="77777777" w:rsidR="00120070" w:rsidRDefault="00120070" w:rsidP="00120070"/>
          <w:p w14:paraId="3F1F1E7E" w14:textId="60738634" w:rsidR="00120070" w:rsidRDefault="00120070" w:rsidP="00120070"/>
        </w:tc>
      </w:tr>
    </w:tbl>
    <w:p w14:paraId="1F1F0C5E" w14:textId="77777777" w:rsidR="006D6AE5" w:rsidRDefault="006D6AE5" w:rsidP="006D6AE5"/>
    <w:sectPr w:rsidR="006D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909D" w14:textId="77777777" w:rsidR="00D24B0F" w:rsidRDefault="00D24B0F" w:rsidP="00810912">
      <w:pPr>
        <w:spacing w:after="0" w:line="240" w:lineRule="auto"/>
      </w:pPr>
      <w:r>
        <w:separator/>
      </w:r>
    </w:p>
  </w:endnote>
  <w:endnote w:type="continuationSeparator" w:id="0">
    <w:p w14:paraId="1738E739" w14:textId="77777777" w:rsidR="00D24B0F" w:rsidRDefault="00D24B0F" w:rsidP="008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5492" w14:textId="77777777" w:rsidR="00D24B0F" w:rsidRDefault="00D24B0F" w:rsidP="00810912">
      <w:pPr>
        <w:spacing w:after="0" w:line="240" w:lineRule="auto"/>
      </w:pPr>
      <w:r>
        <w:separator/>
      </w:r>
    </w:p>
  </w:footnote>
  <w:footnote w:type="continuationSeparator" w:id="0">
    <w:p w14:paraId="046A57F3" w14:textId="77777777" w:rsidR="00D24B0F" w:rsidRDefault="00D24B0F" w:rsidP="0081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E5"/>
    <w:rsid w:val="00120070"/>
    <w:rsid w:val="005A6D91"/>
    <w:rsid w:val="006403E0"/>
    <w:rsid w:val="006D6AE5"/>
    <w:rsid w:val="00810912"/>
    <w:rsid w:val="00BB674E"/>
    <w:rsid w:val="00D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EDC9A0"/>
  <w15:chartTrackingRefBased/>
  <w15:docId w15:val="{79F93257-BE3B-4553-876B-C96F39F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ab@southamp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Deborah</dc:creator>
  <cp:keywords/>
  <dc:description/>
  <cp:lastModifiedBy>Key, Deborah</cp:lastModifiedBy>
  <cp:revision>3</cp:revision>
  <dcterms:created xsi:type="dcterms:W3CDTF">2021-03-24T10:11:00Z</dcterms:created>
  <dcterms:modified xsi:type="dcterms:W3CDTF">2021-03-25T13:29:00Z</dcterms:modified>
</cp:coreProperties>
</file>